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4D8AE" w14:textId="434E852E" w:rsidR="00985FA8" w:rsidRPr="00A97574" w:rsidRDefault="006E4129">
      <w:pPr>
        <w:rPr>
          <w:b/>
          <w:bCs/>
          <w:u w:val="single"/>
        </w:rPr>
      </w:pPr>
      <w:r>
        <w:rPr>
          <w:b/>
          <w:bCs/>
          <w:u w:val="single"/>
        </w:rPr>
        <w:t>Aufruf</w:t>
      </w:r>
    </w:p>
    <w:p w14:paraId="098FE9B0" w14:textId="0B1E596C" w:rsidR="00985FA8" w:rsidRDefault="00985FA8">
      <w:r>
        <w:t xml:space="preserve">Wir haben alle erlebt, wie das System Trump zu einer Beinahe-Katastrophe geführt hat. Und wir wissen, dass viele Evangelikale in den USA ihn unterstützt haben. </w:t>
      </w:r>
      <w:r w:rsidR="00CB6A74">
        <w:t xml:space="preserve">Vor allem </w:t>
      </w:r>
      <w:r w:rsidR="001E3294">
        <w:t>hat eine bestimmte</w:t>
      </w:r>
      <w:r w:rsidR="00CB6A74">
        <w:t xml:space="preserve"> radikale </w:t>
      </w:r>
      <w:r w:rsidR="00051994">
        <w:t>Theologie dem</w:t>
      </w:r>
      <w:r>
        <w:t xml:space="preserve"> Vorschub geleistet – und nun ist es an der Zeit, sich davon </w:t>
      </w:r>
      <w:r w:rsidR="00764D23">
        <w:t xml:space="preserve">deutlich </w:t>
      </w:r>
      <w:r>
        <w:t xml:space="preserve">zu distanzieren. Denn die Lehre der </w:t>
      </w:r>
      <w:r w:rsidR="00933204">
        <w:t xml:space="preserve">eifrigsten </w:t>
      </w:r>
      <w:r>
        <w:t xml:space="preserve">Trump-Unterstützer ist tief in die christlichen Gemeinden in Deutschland eingedrungen, ohne dass jemand dagegen Stellung bezogen hat. </w:t>
      </w:r>
    </w:p>
    <w:p w14:paraId="79B875A5" w14:textId="766C1E58" w:rsidR="00985FA8" w:rsidRDefault="00985FA8">
      <w:r>
        <w:t xml:space="preserve">Um es vorweg klarzustellen: Es geht </w:t>
      </w:r>
      <w:r w:rsidR="00F73005">
        <w:t>hier</w:t>
      </w:r>
      <w:r>
        <w:t xml:space="preserve"> nicht um lehrmäßige Unterschiede, die wir alle haben. Auch nicht um eine fundamentalistische oder biblizistische Kritik an neuen Bewegungen. </w:t>
      </w:r>
      <w:r w:rsidR="004C6ED0">
        <w:t>Es geht um klare Abgrenzungen</w:t>
      </w:r>
      <w:r>
        <w:t xml:space="preserve"> angesichts von Strömungen, die unter dem Label der Einheit versuchen, ihre exklusiven Lehren bei uns unterzubringen. Diese Lehren sind unbiblisch und häretisch. Darum rufe ich evangelikale Werke und Verbände</w:t>
      </w:r>
      <w:r w:rsidR="00EA1162">
        <w:t xml:space="preserve"> und ihre Leiter</w:t>
      </w:r>
      <w:r w:rsidR="00EC5472">
        <w:t xml:space="preserve"> dazu auf, sich von folgenden Lehren deutlich zu distanzieren: </w:t>
      </w:r>
    </w:p>
    <w:p w14:paraId="2C74AAEA" w14:textId="3F64D382" w:rsidR="00EC5472" w:rsidRDefault="00EC5472" w:rsidP="00945B3A">
      <w:pPr>
        <w:pStyle w:val="Listenabsatz"/>
        <w:numPr>
          <w:ilvl w:val="0"/>
          <w:numId w:val="1"/>
        </w:numPr>
        <w:pBdr>
          <w:top w:val="single" w:sz="4" w:space="1" w:color="auto"/>
          <w:left w:val="single" w:sz="4" w:space="4" w:color="auto"/>
          <w:bottom w:val="single" w:sz="4" w:space="1" w:color="auto"/>
          <w:right w:val="single" w:sz="4" w:space="4" w:color="auto"/>
        </w:pBdr>
      </w:pPr>
      <w:r>
        <w:t xml:space="preserve">Die Lehre des „Königreich jetzt“ – die Dominiumtheologie, die behauptet, wir hätten nach Matthäus 28 die Herrschaft über die Erde erhalten und seien dazu aufgerufen, diese Herrschaft </w:t>
      </w:r>
      <w:r w:rsidR="00EA1162">
        <w:t xml:space="preserve">nun </w:t>
      </w:r>
      <w:r>
        <w:t>zu übernehmen.</w:t>
      </w:r>
      <w:r w:rsidR="00E121A2">
        <w:t xml:space="preserve"> </w:t>
      </w:r>
    </w:p>
    <w:p w14:paraId="26E5129F" w14:textId="45C73C84" w:rsidR="00EC5472" w:rsidRDefault="00EC5472" w:rsidP="00945B3A">
      <w:pPr>
        <w:pStyle w:val="Listenabsatz"/>
        <w:numPr>
          <w:ilvl w:val="0"/>
          <w:numId w:val="1"/>
        </w:numPr>
        <w:pBdr>
          <w:top w:val="single" w:sz="4" w:space="1" w:color="auto"/>
          <w:left w:val="single" w:sz="4" w:space="4" w:color="auto"/>
          <w:bottom w:val="single" w:sz="4" w:space="1" w:color="auto"/>
          <w:right w:val="single" w:sz="4" w:space="4" w:color="auto"/>
        </w:pBdr>
      </w:pPr>
      <w:r>
        <w:t xml:space="preserve">Damit verbunden die „Seven-Mountains“ – Lehre, die besagt, dass wir in sieben Bereichen der Gesellschaft die Führerschaft übernehmen sollen, um so die Gesellschaft von oben her zu transformieren. </w:t>
      </w:r>
    </w:p>
    <w:p w14:paraId="0769700B" w14:textId="7ECA3A8D" w:rsidR="00EC5472" w:rsidRDefault="00EC5472" w:rsidP="00945B3A">
      <w:pPr>
        <w:pStyle w:val="Listenabsatz"/>
        <w:numPr>
          <w:ilvl w:val="0"/>
          <w:numId w:val="1"/>
        </w:numPr>
        <w:pBdr>
          <w:top w:val="single" w:sz="4" w:space="1" w:color="auto"/>
          <w:left w:val="single" w:sz="4" w:space="4" w:color="auto"/>
          <w:bottom w:val="single" w:sz="4" w:space="1" w:color="auto"/>
          <w:right w:val="single" w:sz="4" w:space="4" w:color="auto"/>
        </w:pBdr>
      </w:pPr>
      <w:r>
        <w:t>Die Lehre von der Herrschaft der Apostel und Propheten nach Epheser 4, 11, die behauptet, in dieser letzten Zeit habe Gott wieder Apostel berufen, die die gesamte Kirche zu leiten hätten. Ebenso</w:t>
      </w:r>
      <w:r w:rsidR="00531585">
        <w:t>, er</w:t>
      </w:r>
      <w:r>
        <w:t xml:space="preserve"> </w:t>
      </w:r>
      <w:r w:rsidR="003B4FE2">
        <w:t xml:space="preserve">habe </w:t>
      </w:r>
      <w:r>
        <w:t>das Amt der Propheten</w:t>
      </w:r>
      <w:r w:rsidR="003B4FE2">
        <w:t xml:space="preserve"> eingeführt</w:t>
      </w:r>
      <w:r>
        <w:t xml:space="preserve">, die allen Kirchen göttliche Weisungen </w:t>
      </w:r>
      <w:r w:rsidR="003B4FE2">
        <w:t xml:space="preserve">zu </w:t>
      </w:r>
      <w:r>
        <w:t>erteilen</w:t>
      </w:r>
      <w:r w:rsidR="003B4FE2">
        <w:t xml:space="preserve"> h</w:t>
      </w:r>
      <w:r w:rsidR="008608C9">
        <w:t>ätt</w:t>
      </w:r>
      <w:r w:rsidR="003B4FE2">
        <w:t>en.</w:t>
      </w:r>
    </w:p>
    <w:p w14:paraId="04ED28A0" w14:textId="3CE43A97" w:rsidR="00EC5472" w:rsidRDefault="00EC5472" w:rsidP="00945B3A">
      <w:pPr>
        <w:pStyle w:val="Listenabsatz"/>
        <w:numPr>
          <w:ilvl w:val="0"/>
          <w:numId w:val="1"/>
        </w:numPr>
        <w:pBdr>
          <w:top w:val="single" w:sz="4" w:space="1" w:color="auto"/>
          <w:left w:val="single" w:sz="4" w:space="4" w:color="auto"/>
          <w:bottom w:val="single" w:sz="4" w:space="1" w:color="auto"/>
          <w:right w:val="single" w:sz="4" w:space="4" w:color="auto"/>
        </w:pBdr>
      </w:pPr>
      <w:r>
        <w:t xml:space="preserve">Die Endzeitlehre </w:t>
      </w:r>
      <w:r w:rsidR="003B4FE2">
        <w:t>d</w:t>
      </w:r>
      <w:r>
        <w:t xml:space="preserve">es Spätregens, die besagt, dass wir nun ein gewaltiges zweites Pfingsten erleben mit </w:t>
      </w:r>
      <w:r w:rsidR="003B4FE2">
        <w:t xml:space="preserve">einer </w:t>
      </w:r>
      <w:r>
        <w:t>noch nie dagewesene</w:t>
      </w:r>
      <w:r w:rsidR="003B4FE2">
        <w:t>n</w:t>
      </w:r>
      <w:r>
        <w:t xml:space="preserve"> Zahl von Wundern wie Totenauferweckungen und der Erschaffung von Materie</w:t>
      </w:r>
      <w:r w:rsidR="003B4FE2">
        <w:t xml:space="preserve"> wie neuer Zähne oder Goldstaub. </w:t>
      </w:r>
    </w:p>
    <w:p w14:paraId="7363D2BC" w14:textId="60E348E6" w:rsidR="003B4FE2" w:rsidRDefault="00A65C8F" w:rsidP="00945B3A">
      <w:pPr>
        <w:pStyle w:val="Listenabsatz"/>
        <w:numPr>
          <w:ilvl w:val="0"/>
          <w:numId w:val="1"/>
        </w:numPr>
        <w:pBdr>
          <w:top w:val="single" w:sz="4" w:space="1" w:color="auto"/>
          <w:left w:val="single" w:sz="4" w:space="4" w:color="auto"/>
          <w:bottom w:val="single" w:sz="4" w:space="1" w:color="auto"/>
          <w:right w:val="single" w:sz="4" w:space="4" w:color="auto"/>
        </w:pBdr>
      </w:pPr>
      <w:r>
        <w:t>Damit verbunden die Lehre, dass sich durch solche „</w:t>
      </w:r>
      <w:r w:rsidR="00DD4E82">
        <w:t xml:space="preserve">übernatürlichen </w:t>
      </w:r>
      <w:r>
        <w:t>Zeichen und Wunder“ die Mehrza</w:t>
      </w:r>
      <w:r w:rsidR="00FB0D4B">
        <w:t>hl der Menschen in einer noch nie dagewesenen Erweckung bekehren und so d</w:t>
      </w:r>
      <w:r w:rsidR="00EE2BD7">
        <w:t>a</w:t>
      </w:r>
      <w:r w:rsidR="00FB0D4B">
        <w:t xml:space="preserve">s </w:t>
      </w:r>
      <w:r w:rsidR="00EE2BD7">
        <w:t>tausendjährige</w:t>
      </w:r>
      <w:r w:rsidR="00FB0D4B">
        <w:t xml:space="preserve"> Reich </w:t>
      </w:r>
      <w:r w:rsidR="00134AE4">
        <w:t xml:space="preserve">in Kürze </w:t>
      </w:r>
      <w:r w:rsidR="00FB0D4B">
        <w:t xml:space="preserve">beginnt. </w:t>
      </w:r>
    </w:p>
    <w:p w14:paraId="6807F7A4" w14:textId="1B540268" w:rsidR="003B4FE2" w:rsidRDefault="003B4FE2" w:rsidP="003B4FE2">
      <w:r>
        <w:t>Ich nenne hier keine einzelnen Namen von Personen und Werken</w:t>
      </w:r>
      <w:r w:rsidR="0052599C">
        <w:t>, die diese Lehren verbreiten. J</w:t>
      </w:r>
      <w:r>
        <w:t xml:space="preserve">eder kann sich im Netz darüber kundig machen, wie weit all diese Lehren – und weitere – um sich greifen. Es ist bitter nötig, dass </w:t>
      </w:r>
      <w:r w:rsidR="00E7685D">
        <w:t>viele Christen</w:t>
      </w:r>
      <w:r>
        <w:t xml:space="preserve"> endlich ihre Stimme erheben</w:t>
      </w:r>
      <w:r w:rsidR="007A46CA">
        <w:t xml:space="preserve"> und deutlich sagen, wofür sie stehen</w:t>
      </w:r>
      <w:r w:rsidR="00885849">
        <w:t xml:space="preserve"> und wofür nicht. </w:t>
      </w:r>
    </w:p>
    <w:p w14:paraId="00ED08A8" w14:textId="1034D042" w:rsidR="00926554" w:rsidRDefault="00472100" w:rsidP="003B4FE2">
      <w:r>
        <w:rPr>
          <w:rStyle w:val="Fett"/>
          <w:rFonts w:ascii="Source Sans Pro" w:hAnsi="Source Sans Pro"/>
          <w:color w:val="222222"/>
          <w:spacing w:val="2"/>
          <w:sz w:val="27"/>
          <w:szCs w:val="27"/>
          <w:shd w:val="clear" w:color="auto" w:fill="FFFFFF"/>
        </w:rPr>
        <w:t>Jesus Christus, wie er uns in der Heiligen Schrift bezeugt wird, ist das eine Wort Gottes, das wir zu hören, dem wir im Leben und im Sterben zu vertrauen und zu gehorchen haben.</w:t>
      </w:r>
      <w:r w:rsidRPr="00472100">
        <w:t xml:space="preserve"> </w:t>
      </w:r>
      <w:r>
        <w:t xml:space="preserve">(Barmer Erklärung </w:t>
      </w:r>
      <w:r w:rsidR="002228E3">
        <w:t xml:space="preserve">These </w:t>
      </w:r>
      <w:r>
        <w:t>1)</w:t>
      </w:r>
    </w:p>
    <w:p w14:paraId="2DFE9725" w14:textId="26AA824F" w:rsidR="004A1908" w:rsidRDefault="00A877FF" w:rsidP="003B4FE2">
      <w:r>
        <w:t>Werner Kremers</w:t>
      </w:r>
    </w:p>
    <w:sectPr w:rsidR="004A19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D5472"/>
    <w:multiLevelType w:val="hybridMultilevel"/>
    <w:tmpl w:val="76A63E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A8"/>
    <w:rsid w:val="00051994"/>
    <w:rsid w:val="00134AE4"/>
    <w:rsid w:val="001560DC"/>
    <w:rsid w:val="001B6BE2"/>
    <w:rsid w:val="001E3294"/>
    <w:rsid w:val="001E6AC9"/>
    <w:rsid w:val="002228E3"/>
    <w:rsid w:val="003B4FE2"/>
    <w:rsid w:val="00446204"/>
    <w:rsid w:val="00466B0C"/>
    <w:rsid w:val="00472100"/>
    <w:rsid w:val="004A1908"/>
    <w:rsid w:val="004C6ED0"/>
    <w:rsid w:val="0052599C"/>
    <w:rsid w:val="00531585"/>
    <w:rsid w:val="00617E8B"/>
    <w:rsid w:val="006E4129"/>
    <w:rsid w:val="00764D23"/>
    <w:rsid w:val="007A46CA"/>
    <w:rsid w:val="008608C9"/>
    <w:rsid w:val="00885849"/>
    <w:rsid w:val="00926554"/>
    <w:rsid w:val="00933204"/>
    <w:rsid w:val="00945B3A"/>
    <w:rsid w:val="00962F93"/>
    <w:rsid w:val="009808B4"/>
    <w:rsid w:val="009844F8"/>
    <w:rsid w:val="00985FA8"/>
    <w:rsid w:val="00A65C8F"/>
    <w:rsid w:val="00A877FF"/>
    <w:rsid w:val="00A97574"/>
    <w:rsid w:val="00B65C38"/>
    <w:rsid w:val="00C66AD0"/>
    <w:rsid w:val="00CB6A74"/>
    <w:rsid w:val="00D46664"/>
    <w:rsid w:val="00DD4E82"/>
    <w:rsid w:val="00E121A2"/>
    <w:rsid w:val="00E7685D"/>
    <w:rsid w:val="00EA1162"/>
    <w:rsid w:val="00EC5472"/>
    <w:rsid w:val="00EE2BD7"/>
    <w:rsid w:val="00F73005"/>
    <w:rsid w:val="00F94799"/>
    <w:rsid w:val="00FB0D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3BE6"/>
  <w15:chartTrackingRefBased/>
  <w15:docId w15:val="{F5F9B946-E387-49EB-8AF4-036FFD19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C5472"/>
    <w:pPr>
      <w:ind w:left="720"/>
      <w:contextualSpacing/>
    </w:pPr>
  </w:style>
  <w:style w:type="character" w:styleId="Fett">
    <w:name w:val="Strong"/>
    <w:basedOn w:val="Absatz-Standardschriftart"/>
    <w:uiPriority w:val="22"/>
    <w:qFormat/>
    <w:rsid w:val="004721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479045">
      <w:bodyDiv w:val="1"/>
      <w:marLeft w:val="0"/>
      <w:marRight w:val="0"/>
      <w:marTop w:val="0"/>
      <w:marBottom w:val="0"/>
      <w:divBdr>
        <w:top w:val="none" w:sz="0" w:space="0" w:color="auto"/>
        <w:left w:val="none" w:sz="0" w:space="0" w:color="auto"/>
        <w:bottom w:val="none" w:sz="0" w:space="0" w:color="auto"/>
        <w:right w:val="none" w:sz="0" w:space="0" w:color="auto"/>
      </w:divBdr>
      <w:divsChild>
        <w:div w:id="1638686702">
          <w:marLeft w:val="-11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2292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Kremers</dc:creator>
  <cp:keywords/>
  <dc:description/>
  <cp:lastModifiedBy>Werner Kremers</cp:lastModifiedBy>
  <cp:revision>18</cp:revision>
  <dcterms:created xsi:type="dcterms:W3CDTF">2021-01-11T19:06:00Z</dcterms:created>
  <dcterms:modified xsi:type="dcterms:W3CDTF">2021-02-03T20:24:00Z</dcterms:modified>
</cp:coreProperties>
</file>